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0079" w:rsidRDefault="00050079" w:rsidP="00050079">
      <w:pPr>
        <w:rPr>
          <w:b/>
          <w:color w:val="1F4E79" w:themeColor="accent1" w:themeShade="80"/>
          <w:sz w:val="44"/>
          <w:szCs w:val="44"/>
        </w:rPr>
      </w:pPr>
      <w:r w:rsidRPr="00050079">
        <w:rPr>
          <w:b/>
          <w:color w:val="1F4E79" w:themeColor="accent1" w:themeShade="80"/>
          <w:sz w:val="44"/>
          <w:szCs w:val="44"/>
        </w:rPr>
        <w:drawing>
          <wp:anchor distT="0" distB="0" distL="114300" distR="114300" simplePos="0" relativeHeight="251661312" behindDoc="1" locked="0" layoutInCell="1" allowOverlap="1" wp14:anchorId="6CE54ED3" wp14:editId="340DE485">
            <wp:simplePos x="0" y="0"/>
            <wp:positionH relativeFrom="margin">
              <wp:align>right</wp:align>
            </wp:positionH>
            <wp:positionV relativeFrom="paragraph">
              <wp:posOffset>0</wp:posOffset>
            </wp:positionV>
            <wp:extent cx="2438400" cy="701040"/>
            <wp:effectExtent l="0" t="0" r="0" b="3810"/>
            <wp:wrapTight wrapText="bothSides">
              <wp:wrapPolygon edited="0">
                <wp:start x="9619" y="0"/>
                <wp:lineTo x="8775" y="2935"/>
                <wp:lineTo x="8438" y="5870"/>
                <wp:lineTo x="8438" y="9391"/>
                <wp:lineTo x="0" y="17022"/>
                <wp:lineTo x="0" y="21130"/>
                <wp:lineTo x="7763" y="21130"/>
                <wp:lineTo x="8775" y="21130"/>
                <wp:lineTo x="21431" y="21130"/>
                <wp:lineTo x="21431" y="17022"/>
                <wp:lineTo x="12994" y="9391"/>
                <wp:lineTo x="13163" y="7043"/>
                <wp:lineTo x="12656" y="2935"/>
                <wp:lineTo x="11813" y="0"/>
                <wp:lineTo x="9619"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2007 itab logo with words.gif"/>
                    <pic:cNvPicPr/>
                  </pic:nvPicPr>
                  <pic:blipFill>
                    <a:blip r:embed="rId5">
                      <a:extLst>
                        <a:ext uri="{28A0092B-C50C-407E-A947-70E740481C1C}">
                          <a14:useLocalDpi xmlns:a14="http://schemas.microsoft.com/office/drawing/2010/main" val="0"/>
                        </a:ext>
                      </a:extLst>
                    </a:blip>
                    <a:stretch>
                      <a:fillRect/>
                    </a:stretch>
                  </pic:blipFill>
                  <pic:spPr>
                    <a:xfrm>
                      <a:off x="0" y="0"/>
                      <a:ext cx="2438400" cy="701040"/>
                    </a:xfrm>
                    <a:prstGeom prst="rect">
                      <a:avLst/>
                    </a:prstGeom>
                  </pic:spPr>
                </pic:pic>
              </a:graphicData>
            </a:graphic>
            <wp14:sizeRelH relativeFrom="page">
              <wp14:pctWidth>0</wp14:pctWidth>
            </wp14:sizeRelH>
            <wp14:sizeRelV relativeFrom="page">
              <wp14:pctHeight>0</wp14:pctHeight>
            </wp14:sizeRelV>
          </wp:anchor>
        </w:drawing>
      </w:r>
    </w:p>
    <w:p w:rsidR="00050079" w:rsidRDefault="00050079" w:rsidP="00050079">
      <w:pPr>
        <w:rPr>
          <w:b/>
          <w:color w:val="1F4E79" w:themeColor="accent1" w:themeShade="80"/>
          <w:sz w:val="44"/>
          <w:szCs w:val="44"/>
        </w:rPr>
      </w:pPr>
    </w:p>
    <w:p w:rsidR="003C132B" w:rsidRDefault="00050079" w:rsidP="00050079">
      <w:pPr>
        <w:jc w:val="center"/>
        <w:rPr>
          <w:b/>
          <w:color w:val="1F4E79" w:themeColor="accent1" w:themeShade="80"/>
          <w:sz w:val="44"/>
          <w:szCs w:val="44"/>
        </w:rPr>
      </w:pPr>
      <w:r w:rsidRPr="00050079">
        <w:rPr>
          <w:b/>
          <w:color w:val="1F4E79" w:themeColor="accent1" w:themeShade="80"/>
          <w:sz w:val="44"/>
          <w:szCs w:val="44"/>
        </w:rPr>
        <w:t>2021 Assessor Network</w:t>
      </w:r>
    </w:p>
    <w:p w:rsidR="00E12811" w:rsidRDefault="00E12811" w:rsidP="00E12811">
      <w:pPr>
        <w:jc w:val="center"/>
        <w:rPr>
          <w:b/>
          <w:color w:val="1F4E79" w:themeColor="accent1" w:themeShade="80"/>
          <w:sz w:val="44"/>
          <w:szCs w:val="44"/>
        </w:rPr>
      </w:pPr>
      <w:r w:rsidRPr="003C132B">
        <w:rPr>
          <w:b/>
          <w:color w:val="1F4E79" w:themeColor="accent1" w:themeShade="80"/>
          <w:sz w:val="44"/>
          <w:szCs w:val="44"/>
        </w:rPr>
        <w:t>REGISTRATION FORM</w:t>
      </w:r>
    </w:p>
    <w:p w:rsidR="00E12811" w:rsidRPr="0062713C" w:rsidRDefault="00E12811" w:rsidP="00E12811">
      <w:pPr>
        <w:spacing w:after="0" w:line="240" w:lineRule="auto"/>
        <w:rPr>
          <w:b/>
          <w:color w:val="1F4E79" w:themeColor="accent1" w:themeShade="80"/>
          <w:sz w:val="24"/>
          <w:szCs w:val="24"/>
        </w:rPr>
      </w:pPr>
      <w:r w:rsidRPr="0062713C">
        <w:rPr>
          <w:b/>
          <w:color w:val="1F4E79" w:themeColor="accent1" w:themeShade="80"/>
          <w:sz w:val="24"/>
          <w:szCs w:val="24"/>
        </w:rPr>
        <w:t xml:space="preserve">Your details: </w:t>
      </w:r>
    </w:p>
    <w:tbl>
      <w:tblPr>
        <w:tblStyle w:val="TableGrid"/>
        <w:tblW w:w="0" w:type="auto"/>
        <w:tblLook w:val="04A0" w:firstRow="1" w:lastRow="0" w:firstColumn="1" w:lastColumn="0" w:noHBand="0" w:noVBand="1"/>
      </w:tblPr>
      <w:tblGrid>
        <w:gridCol w:w="1838"/>
        <w:gridCol w:w="7178"/>
      </w:tblGrid>
      <w:tr w:rsidR="00E12811" w:rsidRPr="0062713C" w:rsidTr="00E12811">
        <w:tc>
          <w:tcPr>
            <w:tcW w:w="1838" w:type="dxa"/>
          </w:tcPr>
          <w:p w:rsidR="00E12811" w:rsidRPr="0062713C" w:rsidRDefault="00E12811" w:rsidP="001758B7">
            <w:pPr>
              <w:spacing w:before="120" w:after="120"/>
              <w:rPr>
                <w:color w:val="1F4E79" w:themeColor="accent1" w:themeShade="80"/>
                <w:sz w:val="24"/>
                <w:szCs w:val="24"/>
              </w:rPr>
            </w:pPr>
            <w:r w:rsidRPr="0062713C">
              <w:rPr>
                <w:color w:val="1F4E79" w:themeColor="accent1" w:themeShade="80"/>
                <w:sz w:val="24"/>
                <w:szCs w:val="24"/>
              </w:rPr>
              <w:t>Name</w:t>
            </w:r>
          </w:p>
        </w:tc>
        <w:tc>
          <w:tcPr>
            <w:tcW w:w="7178" w:type="dxa"/>
          </w:tcPr>
          <w:p w:rsidR="00E12811" w:rsidRPr="0062713C" w:rsidRDefault="00E12811" w:rsidP="001758B7">
            <w:pPr>
              <w:spacing w:before="120" w:after="120"/>
              <w:rPr>
                <w:b/>
                <w:color w:val="1F4E79" w:themeColor="accent1" w:themeShade="80"/>
                <w:sz w:val="24"/>
                <w:szCs w:val="24"/>
              </w:rPr>
            </w:pPr>
          </w:p>
        </w:tc>
      </w:tr>
      <w:tr w:rsidR="00E12811" w:rsidRPr="0062713C" w:rsidTr="00E12811">
        <w:tc>
          <w:tcPr>
            <w:tcW w:w="1838" w:type="dxa"/>
          </w:tcPr>
          <w:p w:rsidR="00E12811" w:rsidRPr="0062713C" w:rsidRDefault="00E12811" w:rsidP="001758B7">
            <w:pPr>
              <w:spacing w:before="120" w:after="120"/>
              <w:rPr>
                <w:color w:val="1F4E79" w:themeColor="accent1" w:themeShade="80"/>
                <w:sz w:val="24"/>
                <w:szCs w:val="24"/>
              </w:rPr>
            </w:pPr>
            <w:r w:rsidRPr="0062713C">
              <w:rPr>
                <w:color w:val="1F4E79" w:themeColor="accent1" w:themeShade="80"/>
                <w:sz w:val="24"/>
                <w:szCs w:val="24"/>
              </w:rPr>
              <w:t>Organisation</w:t>
            </w:r>
          </w:p>
        </w:tc>
        <w:tc>
          <w:tcPr>
            <w:tcW w:w="7178" w:type="dxa"/>
          </w:tcPr>
          <w:p w:rsidR="00E12811" w:rsidRPr="0062713C" w:rsidRDefault="00E12811" w:rsidP="001758B7">
            <w:pPr>
              <w:spacing w:before="120" w:after="120"/>
              <w:rPr>
                <w:b/>
                <w:color w:val="1F4E79" w:themeColor="accent1" w:themeShade="80"/>
                <w:sz w:val="24"/>
                <w:szCs w:val="24"/>
              </w:rPr>
            </w:pPr>
          </w:p>
        </w:tc>
      </w:tr>
      <w:tr w:rsidR="00E12811" w:rsidRPr="0062713C" w:rsidTr="00E12811">
        <w:tc>
          <w:tcPr>
            <w:tcW w:w="1838" w:type="dxa"/>
          </w:tcPr>
          <w:p w:rsidR="00E12811" w:rsidRPr="0062713C" w:rsidRDefault="00E12811" w:rsidP="001758B7">
            <w:pPr>
              <w:spacing w:before="120" w:after="120"/>
              <w:rPr>
                <w:color w:val="1F4E79" w:themeColor="accent1" w:themeShade="80"/>
                <w:sz w:val="24"/>
                <w:szCs w:val="24"/>
              </w:rPr>
            </w:pPr>
            <w:r w:rsidRPr="0062713C">
              <w:rPr>
                <w:color w:val="1F4E79" w:themeColor="accent1" w:themeShade="80"/>
                <w:sz w:val="24"/>
                <w:szCs w:val="24"/>
              </w:rPr>
              <w:t>Email</w:t>
            </w:r>
          </w:p>
        </w:tc>
        <w:tc>
          <w:tcPr>
            <w:tcW w:w="7178" w:type="dxa"/>
          </w:tcPr>
          <w:p w:rsidR="00E12811" w:rsidRPr="0062713C" w:rsidRDefault="00E12811" w:rsidP="001758B7">
            <w:pPr>
              <w:spacing w:before="120" w:after="120"/>
              <w:rPr>
                <w:b/>
                <w:color w:val="1F4E79" w:themeColor="accent1" w:themeShade="80"/>
                <w:sz w:val="24"/>
                <w:szCs w:val="24"/>
              </w:rPr>
            </w:pPr>
          </w:p>
        </w:tc>
      </w:tr>
      <w:tr w:rsidR="00E12811" w:rsidRPr="0062713C" w:rsidTr="00E12811">
        <w:tc>
          <w:tcPr>
            <w:tcW w:w="1838" w:type="dxa"/>
          </w:tcPr>
          <w:p w:rsidR="00E12811" w:rsidRPr="0062713C" w:rsidRDefault="00E12811" w:rsidP="001758B7">
            <w:pPr>
              <w:spacing w:before="120" w:after="120"/>
              <w:rPr>
                <w:color w:val="1F4E79" w:themeColor="accent1" w:themeShade="80"/>
                <w:sz w:val="24"/>
                <w:szCs w:val="24"/>
              </w:rPr>
            </w:pPr>
            <w:r w:rsidRPr="0062713C">
              <w:rPr>
                <w:color w:val="1F4E79" w:themeColor="accent1" w:themeShade="80"/>
                <w:sz w:val="24"/>
                <w:szCs w:val="24"/>
              </w:rPr>
              <w:t>Phone</w:t>
            </w:r>
          </w:p>
        </w:tc>
        <w:tc>
          <w:tcPr>
            <w:tcW w:w="7178" w:type="dxa"/>
          </w:tcPr>
          <w:p w:rsidR="00E12811" w:rsidRPr="0062713C" w:rsidRDefault="00E12811" w:rsidP="001758B7">
            <w:pPr>
              <w:spacing w:before="120" w:after="120"/>
              <w:rPr>
                <w:b/>
                <w:color w:val="1F4E79" w:themeColor="accent1" w:themeShade="80"/>
                <w:sz w:val="24"/>
                <w:szCs w:val="24"/>
              </w:rPr>
            </w:pPr>
          </w:p>
        </w:tc>
      </w:tr>
    </w:tbl>
    <w:p w:rsidR="00E12811" w:rsidRPr="0062713C" w:rsidRDefault="00E12811" w:rsidP="00E12811">
      <w:pPr>
        <w:spacing w:after="0" w:line="240" w:lineRule="auto"/>
        <w:rPr>
          <w:b/>
          <w:color w:val="1F4E79" w:themeColor="accent1" w:themeShade="80"/>
          <w:sz w:val="24"/>
          <w:szCs w:val="24"/>
        </w:rPr>
      </w:pPr>
    </w:p>
    <w:p w:rsidR="00E12811" w:rsidRPr="0062713C" w:rsidRDefault="00E12811" w:rsidP="00E12811">
      <w:pPr>
        <w:spacing w:after="0" w:line="240" w:lineRule="auto"/>
        <w:rPr>
          <w:color w:val="1F4E79" w:themeColor="accent1" w:themeShade="80"/>
          <w:sz w:val="24"/>
          <w:szCs w:val="24"/>
        </w:rPr>
      </w:pPr>
      <w:r w:rsidRPr="0062713C">
        <w:rPr>
          <w:b/>
          <w:color w:val="1F4E79" w:themeColor="accent1" w:themeShade="80"/>
          <w:sz w:val="24"/>
          <w:szCs w:val="24"/>
        </w:rPr>
        <w:t xml:space="preserve">Payment: </w:t>
      </w:r>
      <w:r w:rsidRPr="0062713C">
        <w:rPr>
          <w:color w:val="1F4E79" w:themeColor="accent1" w:themeShade="80"/>
          <w:sz w:val="24"/>
          <w:szCs w:val="24"/>
        </w:rPr>
        <w:t>Payment of $</w:t>
      </w:r>
      <w:r w:rsidR="00050079" w:rsidRPr="0062713C">
        <w:rPr>
          <w:color w:val="1F4E79" w:themeColor="accent1" w:themeShade="80"/>
          <w:sz w:val="24"/>
          <w:szCs w:val="24"/>
        </w:rPr>
        <w:t>160</w:t>
      </w:r>
      <w:r w:rsidRPr="0062713C">
        <w:rPr>
          <w:color w:val="1F4E79" w:themeColor="accent1" w:themeShade="80"/>
          <w:sz w:val="24"/>
          <w:szCs w:val="24"/>
        </w:rPr>
        <w:t xml:space="preserve"> can be made by:</w:t>
      </w:r>
    </w:p>
    <w:p w:rsidR="007C21B9" w:rsidRPr="0062713C" w:rsidRDefault="007C21B9" w:rsidP="00E12811">
      <w:pPr>
        <w:spacing w:after="0" w:line="240" w:lineRule="auto"/>
        <w:rPr>
          <w:color w:val="1F4E79" w:themeColor="accent1" w:themeShade="80"/>
          <w:sz w:val="24"/>
          <w:szCs w:val="24"/>
        </w:rPr>
      </w:pPr>
    </w:p>
    <w:p w:rsidR="00050079" w:rsidRPr="0062713C" w:rsidRDefault="00E12811" w:rsidP="00E12811">
      <w:pPr>
        <w:spacing w:after="0" w:line="240" w:lineRule="auto"/>
        <w:rPr>
          <w:color w:val="1F4E79" w:themeColor="accent1" w:themeShade="80"/>
          <w:sz w:val="24"/>
          <w:szCs w:val="24"/>
        </w:rPr>
      </w:pPr>
      <w:r w:rsidRPr="0062713C">
        <w:rPr>
          <w:b/>
          <w:color w:val="1F4E79" w:themeColor="accent1" w:themeShade="80"/>
          <w:sz w:val="24"/>
          <w:szCs w:val="24"/>
        </w:rPr>
        <w:t>Electronic transfer</w:t>
      </w:r>
      <w:r w:rsidRPr="0062713C">
        <w:rPr>
          <w:color w:val="1F4E79" w:themeColor="accent1" w:themeShade="80"/>
          <w:sz w:val="24"/>
          <w:szCs w:val="24"/>
        </w:rPr>
        <w:t xml:space="preserve"> to BSB 062-033 Account #10025780  </w:t>
      </w:r>
    </w:p>
    <w:p w:rsidR="00E12811" w:rsidRPr="0062713C" w:rsidRDefault="00E12811" w:rsidP="00E12811">
      <w:pPr>
        <w:spacing w:after="0" w:line="240" w:lineRule="auto"/>
        <w:rPr>
          <w:color w:val="1F4E79" w:themeColor="accent1" w:themeShade="80"/>
          <w:sz w:val="24"/>
          <w:szCs w:val="24"/>
        </w:rPr>
      </w:pPr>
      <w:r w:rsidRPr="0062713C">
        <w:rPr>
          <w:color w:val="1F4E79" w:themeColor="accent1" w:themeShade="80"/>
          <w:sz w:val="24"/>
          <w:szCs w:val="24"/>
        </w:rPr>
        <w:t xml:space="preserve">NOTE:  please reference your </w:t>
      </w:r>
      <w:r w:rsidR="00050079" w:rsidRPr="0062713C">
        <w:rPr>
          <w:color w:val="1F4E79" w:themeColor="accent1" w:themeShade="80"/>
          <w:sz w:val="24"/>
          <w:szCs w:val="24"/>
        </w:rPr>
        <w:t xml:space="preserve">name and/or </w:t>
      </w:r>
      <w:r w:rsidRPr="0062713C">
        <w:rPr>
          <w:color w:val="1F4E79" w:themeColor="accent1" w:themeShade="80"/>
          <w:sz w:val="24"/>
          <w:szCs w:val="24"/>
        </w:rPr>
        <w:t>organisation on the bank transfer and supply reference detai</w:t>
      </w:r>
      <w:r w:rsidR="00C7593F" w:rsidRPr="0062713C">
        <w:rPr>
          <w:color w:val="1F4E79" w:themeColor="accent1" w:themeShade="80"/>
          <w:sz w:val="24"/>
          <w:szCs w:val="24"/>
        </w:rPr>
        <w:t>ls and date of your transaction h</w:t>
      </w:r>
      <w:r w:rsidRPr="0062713C">
        <w:rPr>
          <w:color w:val="1F4E79" w:themeColor="accent1" w:themeShade="80"/>
          <w:sz w:val="24"/>
          <w:szCs w:val="24"/>
        </w:rPr>
        <w:t>ere</w:t>
      </w:r>
      <w:proofErr w:type="gramStart"/>
      <w:r w:rsidRPr="0062713C">
        <w:rPr>
          <w:color w:val="1F4E79" w:themeColor="accent1" w:themeShade="80"/>
          <w:sz w:val="24"/>
          <w:szCs w:val="24"/>
        </w:rPr>
        <w:t>:……………………………………………………………</w:t>
      </w:r>
      <w:proofErr w:type="gramEnd"/>
    </w:p>
    <w:p w:rsidR="00050079" w:rsidRPr="0062713C" w:rsidRDefault="00050079" w:rsidP="00050079">
      <w:pPr>
        <w:spacing w:after="0" w:line="240" w:lineRule="auto"/>
        <w:jc w:val="center"/>
        <w:rPr>
          <w:color w:val="1F4E79" w:themeColor="accent1" w:themeShade="80"/>
          <w:sz w:val="24"/>
          <w:szCs w:val="24"/>
        </w:rPr>
      </w:pPr>
      <w:r w:rsidRPr="0062713C">
        <w:rPr>
          <w:color w:val="1F4E79" w:themeColor="accent1" w:themeShade="80"/>
          <w:sz w:val="24"/>
          <w:szCs w:val="24"/>
        </w:rPr>
        <w:t>OR</w:t>
      </w:r>
    </w:p>
    <w:p w:rsidR="00050079" w:rsidRPr="0062713C" w:rsidRDefault="00050079" w:rsidP="00050079">
      <w:pPr>
        <w:spacing w:after="0" w:line="240" w:lineRule="auto"/>
        <w:rPr>
          <w:color w:val="1F4E79" w:themeColor="accent1" w:themeShade="80"/>
          <w:sz w:val="24"/>
          <w:szCs w:val="24"/>
        </w:rPr>
      </w:pPr>
      <w:r w:rsidRPr="0062713C">
        <w:rPr>
          <w:b/>
          <w:color w:val="1F4E79" w:themeColor="accent1" w:themeShade="80"/>
          <w:sz w:val="24"/>
          <w:szCs w:val="24"/>
        </w:rPr>
        <w:t xml:space="preserve">Cheque: </w:t>
      </w:r>
      <w:r w:rsidRPr="0062713C">
        <w:rPr>
          <w:color w:val="1F4E79" w:themeColor="accent1" w:themeShade="80"/>
          <w:sz w:val="24"/>
          <w:szCs w:val="24"/>
        </w:rPr>
        <w:t>Payable to NSW Community Services and Health ITAB. Postal address: PO Box 562 Gladesville NSW 1675</w:t>
      </w:r>
    </w:p>
    <w:p w:rsidR="00C7593F" w:rsidRPr="0062713C" w:rsidRDefault="00C7593F" w:rsidP="00E12811">
      <w:pPr>
        <w:spacing w:after="0" w:line="240" w:lineRule="auto"/>
        <w:rPr>
          <w:color w:val="1F4E79" w:themeColor="accent1" w:themeShade="80"/>
          <w:sz w:val="24"/>
          <w:szCs w:val="24"/>
        </w:rPr>
      </w:pPr>
    </w:p>
    <w:p w:rsidR="00E12811" w:rsidRPr="0062713C" w:rsidRDefault="00E12811" w:rsidP="00E12811">
      <w:pPr>
        <w:spacing w:after="0" w:line="240" w:lineRule="auto"/>
        <w:rPr>
          <w:color w:val="1F4E79" w:themeColor="accent1" w:themeShade="80"/>
          <w:sz w:val="24"/>
          <w:szCs w:val="24"/>
        </w:rPr>
      </w:pPr>
      <w:r w:rsidRPr="0062713C">
        <w:rPr>
          <w:color w:val="1F4E79" w:themeColor="accent1" w:themeShade="80"/>
          <w:sz w:val="24"/>
          <w:szCs w:val="24"/>
        </w:rPr>
        <w:t>If needed for your records the NSW Community Services and Health ITAB ABN number is: 95 530 979 01</w:t>
      </w:r>
      <w:r w:rsidR="00EE1D22" w:rsidRPr="0062713C">
        <w:rPr>
          <w:color w:val="1F4E79" w:themeColor="accent1" w:themeShade="80"/>
          <w:sz w:val="24"/>
          <w:szCs w:val="24"/>
        </w:rPr>
        <w:t>2</w:t>
      </w:r>
    </w:p>
    <w:p w:rsidR="00E12811" w:rsidRPr="0062713C" w:rsidRDefault="00E12811" w:rsidP="00E12811">
      <w:pPr>
        <w:spacing w:after="0" w:line="240" w:lineRule="auto"/>
        <w:rPr>
          <w:b/>
          <w:color w:val="1F4E79" w:themeColor="accent1" w:themeShade="80"/>
          <w:sz w:val="24"/>
          <w:szCs w:val="24"/>
        </w:rPr>
      </w:pPr>
    </w:p>
    <w:p w:rsidR="007C21B9" w:rsidRPr="0062713C" w:rsidRDefault="00E12811" w:rsidP="00E12811">
      <w:pPr>
        <w:spacing w:after="0" w:line="240" w:lineRule="auto"/>
        <w:rPr>
          <w:color w:val="1F4E79" w:themeColor="accent1" w:themeShade="80"/>
          <w:sz w:val="24"/>
          <w:szCs w:val="24"/>
        </w:rPr>
      </w:pPr>
      <w:r w:rsidRPr="0062713C">
        <w:rPr>
          <w:b/>
          <w:color w:val="1F4E79" w:themeColor="accent1" w:themeShade="80"/>
          <w:sz w:val="24"/>
          <w:szCs w:val="24"/>
        </w:rPr>
        <w:t xml:space="preserve">Submit Registration: </w:t>
      </w:r>
      <w:r w:rsidRPr="0062713C">
        <w:rPr>
          <w:color w:val="1F4E79" w:themeColor="accent1" w:themeShade="80"/>
          <w:sz w:val="24"/>
          <w:szCs w:val="24"/>
        </w:rPr>
        <w:t>Send the completed registration form with payment details to</w:t>
      </w:r>
      <w:r w:rsidR="0062713C">
        <w:rPr>
          <w:color w:val="1F4E79" w:themeColor="accent1" w:themeShade="80"/>
          <w:sz w:val="24"/>
          <w:szCs w:val="24"/>
        </w:rPr>
        <w:t xml:space="preserve">: </w:t>
      </w:r>
      <w:hyperlink r:id="rId6" w:history="1">
        <w:r w:rsidR="007C21B9" w:rsidRPr="0062713C">
          <w:rPr>
            <w:rStyle w:val="Hyperlink"/>
            <w:sz w:val="24"/>
            <w:szCs w:val="24"/>
          </w:rPr>
          <w:t>itab@csh-itab.com.au</w:t>
        </w:r>
      </w:hyperlink>
      <w:r w:rsidR="00C7593F" w:rsidRPr="0062713C">
        <w:rPr>
          <w:color w:val="1F4E79" w:themeColor="accent1" w:themeShade="80"/>
          <w:sz w:val="24"/>
          <w:szCs w:val="24"/>
        </w:rPr>
        <w:t xml:space="preserve"> </w:t>
      </w:r>
      <w:r w:rsidRPr="0062713C">
        <w:rPr>
          <w:color w:val="1F4E79" w:themeColor="accent1" w:themeShade="80"/>
          <w:sz w:val="24"/>
          <w:szCs w:val="24"/>
        </w:rPr>
        <w:t xml:space="preserve">  </w:t>
      </w:r>
    </w:p>
    <w:p w:rsidR="007C21B9" w:rsidRPr="0062713C" w:rsidRDefault="007C21B9" w:rsidP="00E12811">
      <w:pPr>
        <w:spacing w:after="0" w:line="240" w:lineRule="auto"/>
        <w:rPr>
          <w:color w:val="1F4E79" w:themeColor="accent1" w:themeShade="80"/>
          <w:sz w:val="24"/>
          <w:szCs w:val="24"/>
        </w:rPr>
      </w:pPr>
    </w:p>
    <w:p w:rsidR="00E12811" w:rsidRPr="0062713C" w:rsidRDefault="00E12811" w:rsidP="00E12811">
      <w:pPr>
        <w:spacing w:after="0" w:line="240" w:lineRule="auto"/>
        <w:rPr>
          <w:b/>
          <w:color w:val="1F4E79" w:themeColor="accent1" w:themeShade="80"/>
          <w:sz w:val="24"/>
          <w:szCs w:val="24"/>
        </w:rPr>
      </w:pPr>
      <w:r w:rsidRPr="0062713C">
        <w:rPr>
          <w:b/>
          <w:color w:val="1F4E79" w:themeColor="accent1" w:themeShade="80"/>
          <w:sz w:val="24"/>
          <w:szCs w:val="24"/>
        </w:rPr>
        <w:t>You will be sent a receipt upon confirmation</w:t>
      </w:r>
      <w:r w:rsidR="0062713C" w:rsidRPr="0062713C">
        <w:rPr>
          <w:b/>
          <w:color w:val="1F4E79" w:themeColor="accent1" w:themeShade="80"/>
          <w:sz w:val="24"/>
          <w:szCs w:val="24"/>
        </w:rPr>
        <w:t xml:space="preserve"> of registration</w:t>
      </w:r>
      <w:r w:rsidR="007C21B9" w:rsidRPr="0062713C">
        <w:rPr>
          <w:b/>
          <w:color w:val="1F4E79" w:themeColor="accent1" w:themeShade="80"/>
          <w:sz w:val="24"/>
          <w:szCs w:val="24"/>
        </w:rPr>
        <w:t>.</w:t>
      </w:r>
    </w:p>
    <w:p w:rsidR="0062713C" w:rsidRPr="0062713C" w:rsidRDefault="0062713C" w:rsidP="00E12811">
      <w:pPr>
        <w:spacing w:after="0" w:line="240" w:lineRule="auto"/>
        <w:rPr>
          <w:color w:val="1F4E79" w:themeColor="accent1" w:themeShade="80"/>
          <w:sz w:val="24"/>
          <w:szCs w:val="24"/>
        </w:rPr>
      </w:pPr>
      <w:r>
        <w:rPr>
          <w:color w:val="1F4E79" w:themeColor="accent1" w:themeShade="80"/>
          <w:sz w:val="24"/>
          <w:szCs w:val="24"/>
        </w:rPr>
        <w:t>An email will be sent to you</w:t>
      </w:r>
      <w:r w:rsidRPr="0062713C">
        <w:rPr>
          <w:color w:val="1F4E79" w:themeColor="accent1" w:themeShade="80"/>
          <w:sz w:val="24"/>
          <w:szCs w:val="24"/>
        </w:rPr>
        <w:t xml:space="preserve"> </w:t>
      </w:r>
      <w:r w:rsidRPr="0062713C">
        <w:rPr>
          <w:color w:val="1F4E79" w:themeColor="accent1" w:themeShade="80"/>
          <w:sz w:val="24"/>
          <w:szCs w:val="24"/>
        </w:rPr>
        <w:t xml:space="preserve">approximately 10 days </w:t>
      </w:r>
      <w:r w:rsidRPr="0062713C">
        <w:rPr>
          <w:color w:val="1F4E79" w:themeColor="accent1" w:themeShade="80"/>
          <w:sz w:val="24"/>
          <w:szCs w:val="24"/>
        </w:rPr>
        <w:t xml:space="preserve">prior to each Network meeting asking you to RSVP and nominate if you will be attending in person at Summer Hill or on line in the ZOOM meeting.  Your choice is not locked in for the year, only for the meeting date being nominated. Note: Face to Face and Zoom meetings will not be held at the same time and numbers will be limited at both.  </w:t>
      </w:r>
    </w:p>
    <w:p w:rsidR="0062713C" w:rsidRPr="0062713C" w:rsidRDefault="0062713C" w:rsidP="0062713C">
      <w:pPr>
        <w:rPr>
          <w:color w:val="1F4E79" w:themeColor="accent1" w:themeShade="80"/>
          <w:sz w:val="24"/>
          <w:szCs w:val="24"/>
        </w:rPr>
      </w:pPr>
      <w:r w:rsidRPr="0062713C">
        <w:rPr>
          <w:color w:val="1F4E79" w:themeColor="accent1" w:themeShade="80"/>
          <w:sz w:val="24"/>
          <w:szCs w:val="24"/>
        </w:rPr>
        <w:t xml:space="preserve">NOTE: February meeting </w:t>
      </w:r>
      <w:r w:rsidRPr="0062713C">
        <w:rPr>
          <w:color w:val="1F4E79" w:themeColor="accent1" w:themeShade="80"/>
          <w:sz w:val="24"/>
          <w:szCs w:val="24"/>
        </w:rPr>
        <w:t xml:space="preserve">will be on </w:t>
      </w:r>
      <w:r w:rsidRPr="0062713C">
        <w:rPr>
          <w:b/>
          <w:color w:val="1F4E79" w:themeColor="accent1" w:themeShade="80"/>
          <w:sz w:val="24"/>
          <w:szCs w:val="24"/>
        </w:rPr>
        <w:t>Thursday 25 February, 10am-12:30pm</w:t>
      </w:r>
      <w:r w:rsidRPr="0062713C">
        <w:rPr>
          <w:color w:val="1F4E79" w:themeColor="accent1" w:themeShade="80"/>
          <w:sz w:val="24"/>
          <w:szCs w:val="24"/>
        </w:rPr>
        <w:t xml:space="preserve"> at Family Day Care Assn, 1 Sloane Street, </w:t>
      </w:r>
      <w:proofErr w:type="gramStart"/>
      <w:r w:rsidRPr="0062713C">
        <w:rPr>
          <w:color w:val="1F4E79" w:themeColor="accent1" w:themeShade="80"/>
          <w:sz w:val="24"/>
          <w:szCs w:val="24"/>
        </w:rPr>
        <w:t>Summer</w:t>
      </w:r>
      <w:proofErr w:type="gramEnd"/>
      <w:r w:rsidRPr="0062713C">
        <w:rPr>
          <w:color w:val="1F4E79" w:themeColor="accent1" w:themeShade="80"/>
          <w:sz w:val="24"/>
          <w:szCs w:val="24"/>
        </w:rPr>
        <w:t xml:space="preserve"> Hill.  The first Zoom meeting will be </w:t>
      </w:r>
      <w:r w:rsidRPr="0062713C">
        <w:rPr>
          <w:b/>
          <w:color w:val="1F4E79" w:themeColor="accent1" w:themeShade="80"/>
          <w:sz w:val="24"/>
          <w:szCs w:val="24"/>
        </w:rPr>
        <w:t>Monday, 1 March, 10am-12:30pm</w:t>
      </w:r>
      <w:r w:rsidRPr="0062713C">
        <w:rPr>
          <w:color w:val="1F4E79" w:themeColor="accent1" w:themeShade="80"/>
          <w:sz w:val="24"/>
          <w:szCs w:val="24"/>
        </w:rPr>
        <w:t xml:space="preserve">.  Additional dates and times </w:t>
      </w:r>
      <w:r w:rsidR="008903B9">
        <w:rPr>
          <w:color w:val="1F4E79" w:themeColor="accent1" w:themeShade="80"/>
          <w:sz w:val="24"/>
          <w:szCs w:val="24"/>
        </w:rPr>
        <w:t xml:space="preserve">for </w:t>
      </w:r>
      <w:bookmarkStart w:id="0" w:name="_GoBack"/>
      <w:bookmarkEnd w:id="0"/>
      <w:r w:rsidRPr="0062713C">
        <w:rPr>
          <w:color w:val="1F4E79" w:themeColor="accent1" w:themeShade="80"/>
          <w:sz w:val="24"/>
          <w:szCs w:val="24"/>
        </w:rPr>
        <w:t xml:space="preserve">will be added </w:t>
      </w:r>
      <w:r>
        <w:rPr>
          <w:color w:val="1F4E79" w:themeColor="accent1" w:themeShade="80"/>
          <w:sz w:val="24"/>
          <w:szCs w:val="24"/>
        </w:rPr>
        <w:t>as</w:t>
      </w:r>
      <w:r w:rsidRPr="0062713C">
        <w:rPr>
          <w:color w:val="1F4E79" w:themeColor="accent1" w:themeShade="80"/>
          <w:sz w:val="24"/>
          <w:szCs w:val="24"/>
        </w:rPr>
        <w:t xml:space="preserve"> needed.</w:t>
      </w:r>
    </w:p>
    <w:p w:rsidR="0062713C" w:rsidRPr="0062713C" w:rsidRDefault="0062713C" w:rsidP="0062713C">
      <w:pPr>
        <w:spacing w:after="0" w:line="240" w:lineRule="auto"/>
        <w:rPr>
          <w:b/>
          <w:color w:val="1F4E79" w:themeColor="accent1" w:themeShade="80"/>
          <w:sz w:val="24"/>
          <w:szCs w:val="24"/>
        </w:rPr>
      </w:pPr>
      <w:r w:rsidRPr="0062713C">
        <w:rPr>
          <w:b/>
          <w:color w:val="1F4E79" w:themeColor="accent1" w:themeShade="80"/>
          <w:sz w:val="24"/>
          <w:szCs w:val="24"/>
        </w:rPr>
        <w:t>Dates for May, August and November to be confirmed</w:t>
      </w:r>
      <w:r>
        <w:rPr>
          <w:b/>
          <w:color w:val="1F4E79" w:themeColor="accent1" w:themeShade="80"/>
          <w:sz w:val="24"/>
          <w:szCs w:val="24"/>
        </w:rPr>
        <w:t xml:space="preserve"> presently</w:t>
      </w:r>
      <w:r w:rsidRPr="0062713C">
        <w:rPr>
          <w:b/>
          <w:color w:val="1F4E79" w:themeColor="accent1" w:themeShade="80"/>
          <w:sz w:val="24"/>
          <w:szCs w:val="24"/>
        </w:rPr>
        <w:t>.</w:t>
      </w:r>
    </w:p>
    <w:sectPr w:rsidR="0062713C" w:rsidRPr="0062713C" w:rsidSect="003C132B">
      <w:pgSz w:w="11906" w:h="16838"/>
      <w:pgMar w:top="1440" w:right="1440" w:bottom="1440" w:left="1440" w:header="708" w:footer="708" w:gutter="0"/>
      <w:pgBorders w:offsetFrom="page">
        <w:top w:val="thinThickMediumGap" w:sz="24" w:space="24" w:color="2E74B5" w:themeColor="accent1" w:themeShade="BF"/>
        <w:left w:val="thinThickMediumGap" w:sz="24" w:space="24" w:color="2E74B5" w:themeColor="accent1" w:themeShade="BF"/>
        <w:bottom w:val="thickThinMediumGap" w:sz="24" w:space="24" w:color="2E74B5" w:themeColor="accent1" w:themeShade="BF"/>
        <w:right w:val="thickThinMediumGap" w:sz="24" w:space="24" w:color="2E74B5" w:themeColor="accent1" w:themeShade="BF"/>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007123"/>
    <w:multiLevelType w:val="hybridMultilevel"/>
    <w:tmpl w:val="F814C06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32B"/>
    <w:rsid w:val="00050079"/>
    <w:rsid w:val="001758B7"/>
    <w:rsid w:val="00257B57"/>
    <w:rsid w:val="002918E7"/>
    <w:rsid w:val="00311A0C"/>
    <w:rsid w:val="003C132B"/>
    <w:rsid w:val="0062713C"/>
    <w:rsid w:val="007C21B9"/>
    <w:rsid w:val="008903B9"/>
    <w:rsid w:val="00897888"/>
    <w:rsid w:val="00A71D11"/>
    <w:rsid w:val="00C7593F"/>
    <w:rsid w:val="00E12811"/>
    <w:rsid w:val="00EE1D2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65B5A4-F17E-4474-829B-9B4F62CA7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3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C13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7593F"/>
    <w:rPr>
      <w:color w:val="0563C1" w:themeColor="hyperlink"/>
      <w:u w:val="single"/>
    </w:rPr>
  </w:style>
  <w:style w:type="paragraph" w:customStyle="1" w:styleId="Default">
    <w:name w:val="Default"/>
    <w:rsid w:val="00A71D11"/>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6271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6435185">
      <w:bodyDiv w:val="1"/>
      <w:marLeft w:val="0"/>
      <w:marRight w:val="0"/>
      <w:marTop w:val="0"/>
      <w:marBottom w:val="0"/>
      <w:divBdr>
        <w:top w:val="none" w:sz="0" w:space="0" w:color="auto"/>
        <w:left w:val="none" w:sz="0" w:space="0" w:color="auto"/>
        <w:bottom w:val="none" w:sz="0" w:space="0" w:color="auto"/>
        <w:right w:val="none" w:sz="0" w:space="0" w:color="auto"/>
      </w:divBdr>
    </w:div>
    <w:div w:id="1315179238">
      <w:bodyDiv w:val="1"/>
      <w:marLeft w:val="0"/>
      <w:marRight w:val="0"/>
      <w:marTop w:val="0"/>
      <w:marBottom w:val="0"/>
      <w:divBdr>
        <w:top w:val="none" w:sz="0" w:space="0" w:color="auto"/>
        <w:left w:val="none" w:sz="0" w:space="0" w:color="auto"/>
        <w:bottom w:val="none" w:sz="0" w:space="0" w:color="auto"/>
        <w:right w:val="none" w:sz="0" w:space="0" w:color="auto"/>
      </w:divBdr>
    </w:div>
    <w:div w:id="1674993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tab@csh-itab.com.au" TargetMode="Externa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220</Words>
  <Characters>1260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Tamela Casey</dc:creator>
  <cp:keywords/>
  <dc:description/>
  <cp:lastModifiedBy>Tamela Casey</cp:lastModifiedBy>
  <cp:revision>4</cp:revision>
  <dcterms:created xsi:type="dcterms:W3CDTF">2021-01-22T03:34:00Z</dcterms:created>
  <dcterms:modified xsi:type="dcterms:W3CDTF">2021-01-22T03:46:00Z</dcterms:modified>
</cp:coreProperties>
</file>